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22C" w:rsidRDefault="00EC022C" w:rsidP="0021058C">
      <w:pPr>
        <w:autoSpaceDE w:val="0"/>
        <w:autoSpaceDN w:val="0"/>
        <w:adjustRightInd w:val="0"/>
        <w:rPr>
          <w:rFonts w:ascii="Malgun Gothic" w:eastAsia="Malgun Gothic" w:hAnsi="Malgun Gothic" w:cs="Arial"/>
          <w:b/>
          <w:bCs/>
          <w:sz w:val="18"/>
          <w:szCs w:val="18"/>
        </w:rPr>
      </w:pPr>
    </w:p>
    <w:p w:rsidR="0021058C" w:rsidRDefault="0021058C" w:rsidP="0021058C">
      <w:pPr>
        <w:autoSpaceDE w:val="0"/>
        <w:autoSpaceDN w:val="0"/>
        <w:adjustRightInd w:val="0"/>
        <w:rPr>
          <w:rFonts w:ascii="Malgun Gothic" w:eastAsia="Malgun Gothic" w:hAnsi="Malgun Gothic" w:cs="Arial"/>
          <w:b/>
          <w:bCs/>
          <w:sz w:val="18"/>
          <w:szCs w:val="18"/>
        </w:rPr>
      </w:pPr>
      <w:r w:rsidRPr="001A545C">
        <w:rPr>
          <w:rFonts w:ascii="Malgun Gothic" w:eastAsia="Malgun Gothic" w:hAnsi="Malgun Gothic" w:cs="Arial"/>
          <w:b/>
          <w:bCs/>
          <w:sz w:val="18"/>
          <w:szCs w:val="18"/>
        </w:rPr>
        <w:t xml:space="preserve">DE MINIMIS STATE AID </w:t>
      </w:r>
      <w:r w:rsidR="003A078E">
        <w:rPr>
          <w:rFonts w:ascii="Malgun Gothic" w:eastAsia="Malgun Gothic" w:hAnsi="Malgun Gothic" w:cs="Arial"/>
          <w:b/>
          <w:bCs/>
          <w:sz w:val="18"/>
          <w:szCs w:val="18"/>
        </w:rPr>
        <w:t>OVERVIEW</w:t>
      </w:r>
    </w:p>
    <w:p w:rsidR="0021058C" w:rsidRPr="001A545C" w:rsidRDefault="0021058C" w:rsidP="0021058C">
      <w:pPr>
        <w:autoSpaceDE w:val="0"/>
        <w:autoSpaceDN w:val="0"/>
        <w:adjustRightInd w:val="0"/>
        <w:rPr>
          <w:rFonts w:ascii="Malgun Gothic" w:eastAsia="Malgun Gothic" w:hAnsi="Malgun Gothic" w:cs="Arial"/>
          <w:b/>
          <w:bCs/>
          <w:sz w:val="18"/>
          <w:szCs w:val="18"/>
        </w:rPr>
      </w:pPr>
    </w:p>
    <w:p w:rsidR="0021058C" w:rsidRPr="001A545C" w:rsidRDefault="0021058C" w:rsidP="0021058C">
      <w:pPr>
        <w:autoSpaceDE w:val="0"/>
        <w:autoSpaceDN w:val="0"/>
        <w:adjustRightInd w:val="0"/>
        <w:rPr>
          <w:rFonts w:ascii="Malgun Gothic" w:eastAsia="Malgun Gothic" w:hAnsi="Malgun Gothic" w:cs="Arial"/>
          <w:sz w:val="18"/>
          <w:szCs w:val="18"/>
        </w:rPr>
      </w:pPr>
      <w:r w:rsidRPr="001A545C">
        <w:rPr>
          <w:rFonts w:ascii="Malgun Gothic" w:eastAsia="Malgun Gothic" w:hAnsi="Malgun Gothic" w:cs="Arial"/>
          <w:sz w:val="18"/>
          <w:szCs w:val="18"/>
        </w:rPr>
        <w:t xml:space="preserve">You are being offered assistance under the European Commission’s de </w:t>
      </w:r>
      <w:proofErr w:type="spellStart"/>
      <w:r w:rsidRPr="001A545C">
        <w:rPr>
          <w:rFonts w:ascii="Malgun Gothic" w:eastAsia="Malgun Gothic" w:hAnsi="Malgun Gothic" w:cs="Arial"/>
          <w:sz w:val="18"/>
          <w:szCs w:val="18"/>
        </w:rPr>
        <w:t>minimis</w:t>
      </w:r>
      <w:proofErr w:type="spellEnd"/>
      <w:r w:rsidRPr="001A545C">
        <w:rPr>
          <w:rFonts w:ascii="Malgun Gothic" w:eastAsia="Malgun Gothic" w:hAnsi="Malgun Gothic" w:cs="Arial"/>
          <w:sz w:val="18"/>
          <w:szCs w:val="18"/>
        </w:rPr>
        <w:t xml:space="preserve"> regulation (Commission Regulation (EC) No 1998/2006 of 15 December 2006 on the application of Articles 87 and 88 of the Treaty to de </w:t>
      </w:r>
      <w:proofErr w:type="spellStart"/>
      <w:r w:rsidRPr="001A545C">
        <w:rPr>
          <w:rFonts w:ascii="Malgun Gothic" w:eastAsia="Malgun Gothic" w:hAnsi="Malgun Gothic" w:cs="Arial"/>
          <w:sz w:val="18"/>
          <w:szCs w:val="18"/>
        </w:rPr>
        <w:t>minimis</w:t>
      </w:r>
      <w:proofErr w:type="spellEnd"/>
      <w:r w:rsidRPr="001A545C">
        <w:rPr>
          <w:rFonts w:ascii="Malgun Gothic" w:eastAsia="Malgun Gothic" w:hAnsi="Malgun Gothic" w:cs="Arial"/>
          <w:sz w:val="18"/>
          <w:szCs w:val="18"/>
        </w:rPr>
        <w:t xml:space="preserve"> aid Official Journal L 379</w:t>
      </w:r>
    </w:p>
    <w:p w:rsidR="0021058C" w:rsidRPr="001A545C" w:rsidRDefault="0021058C" w:rsidP="0021058C">
      <w:pPr>
        <w:autoSpaceDE w:val="0"/>
        <w:autoSpaceDN w:val="0"/>
        <w:adjustRightInd w:val="0"/>
        <w:rPr>
          <w:rFonts w:ascii="Malgun Gothic" w:eastAsia="Malgun Gothic" w:hAnsi="Malgun Gothic" w:cs="Arial"/>
          <w:sz w:val="18"/>
          <w:szCs w:val="18"/>
        </w:rPr>
      </w:pPr>
      <w:proofErr w:type="gramStart"/>
      <w:r w:rsidRPr="001A545C">
        <w:rPr>
          <w:rFonts w:ascii="Malgun Gothic" w:eastAsia="Malgun Gothic" w:hAnsi="Malgun Gothic" w:cs="Arial"/>
          <w:sz w:val="18"/>
          <w:szCs w:val="18"/>
        </w:rPr>
        <w:t>of</w:t>
      </w:r>
      <w:proofErr w:type="gramEnd"/>
      <w:r w:rsidRPr="001A545C">
        <w:rPr>
          <w:rFonts w:ascii="Malgun Gothic" w:eastAsia="Malgun Gothic" w:hAnsi="Malgun Gothic" w:cs="Arial"/>
          <w:sz w:val="18"/>
          <w:szCs w:val="18"/>
        </w:rPr>
        <w:t xml:space="preserve"> 28.12.2006). This allows an enterprise to receive up to €200,000 worth of assistance over any three fiscal year period.</w:t>
      </w:r>
    </w:p>
    <w:p w:rsidR="0021058C" w:rsidRPr="001A545C" w:rsidRDefault="0021058C" w:rsidP="0021058C">
      <w:pPr>
        <w:autoSpaceDE w:val="0"/>
        <w:autoSpaceDN w:val="0"/>
        <w:adjustRightInd w:val="0"/>
        <w:rPr>
          <w:rFonts w:ascii="Malgun Gothic" w:eastAsia="Malgun Gothic" w:hAnsi="Malgun Gothic" w:cs="Arial"/>
          <w:sz w:val="18"/>
          <w:szCs w:val="18"/>
        </w:rPr>
      </w:pPr>
      <w:bookmarkStart w:id="0" w:name="_GoBack"/>
      <w:bookmarkEnd w:id="0"/>
    </w:p>
    <w:p w:rsidR="0021058C" w:rsidRPr="001A545C" w:rsidRDefault="0021058C" w:rsidP="0021058C">
      <w:pPr>
        <w:autoSpaceDE w:val="0"/>
        <w:autoSpaceDN w:val="0"/>
        <w:adjustRightInd w:val="0"/>
        <w:rPr>
          <w:rFonts w:ascii="Malgun Gothic" w:eastAsia="Malgun Gothic" w:hAnsi="Malgun Gothic" w:cs="Arial"/>
          <w:sz w:val="18"/>
          <w:szCs w:val="18"/>
        </w:rPr>
      </w:pPr>
      <w:r w:rsidRPr="001A545C">
        <w:rPr>
          <w:rFonts w:ascii="Malgun Gothic" w:eastAsia="Malgun Gothic" w:hAnsi="Malgun Gothic" w:cs="Arial"/>
          <w:sz w:val="18"/>
          <w:szCs w:val="18"/>
        </w:rPr>
        <w:t xml:space="preserve">To confirm that you are able to receive this assistance you must declare the full amount of de </w:t>
      </w:r>
      <w:proofErr w:type="spellStart"/>
      <w:r w:rsidRPr="001A545C">
        <w:rPr>
          <w:rFonts w:ascii="Malgun Gothic" w:eastAsia="Malgun Gothic" w:hAnsi="Malgun Gothic" w:cs="Arial"/>
          <w:sz w:val="18"/>
          <w:szCs w:val="18"/>
        </w:rPr>
        <w:t>minimis</w:t>
      </w:r>
      <w:proofErr w:type="spellEnd"/>
      <w:r w:rsidRPr="001A545C">
        <w:rPr>
          <w:rFonts w:ascii="Malgun Gothic" w:eastAsia="Malgun Gothic" w:hAnsi="Malgun Gothic" w:cs="Arial"/>
          <w:sz w:val="18"/>
          <w:szCs w:val="18"/>
        </w:rPr>
        <w:t xml:space="preserve"> aid you have already received over the past two fiscal years and the current. You must also declare the amount of aid received under the new ‘Small amounts of compatible aid’ scheme (N43/2009) – see below for further information. The maximum combined aid that can be granted to any enterprise under de </w:t>
      </w:r>
      <w:proofErr w:type="spellStart"/>
      <w:r w:rsidRPr="001A545C">
        <w:rPr>
          <w:rFonts w:ascii="Malgun Gothic" w:eastAsia="Malgun Gothic" w:hAnsi="Malgun Gothic" w:cs="Arial"/>
          <w:sz w:val="18"/>
          <w:szCs w:val="18"/>
        </w:rPr>
        <w:t>minimis</w:t>
      </w:r>
      <w:proofErr w:type="spellEnd"/>
      <w:r w:rsidRPr="001A545C">
        <w:rPr>
          <w:rFonts w:ascii="Malgun Gothic" w:eastAsia="Malgun Gothic" w:hAnsi="Malgun Gothic" w:cs="Arial"/>
          <w:sz w:val="18"/>
          <w:szCs w:val="18"/>
        </w:rPr>
        <w:t xml:space="preserve"> and the Small amounts of compatible aid scheme is €500,000.</w:t>
      </w:r>
    </w:p>
    <w:p w:rsidR="0021058C" w:rsidRPr="001A545C" w:rsidRDefault="0021058C" w:rsidP="0021058C">
      <w:pPr>
        <w:autoSpaceDE w:val="0"/>
        <w:autoSpaceDN w:val="0"/>
        <w:adjustRightInd w:val="0"/>
        <w:rPr>
          <w:rFonts w:ascii="Malgun Gothic" w:eastAsia="Malgun Gothic" w:hAnsi="Malgun Gothic" w:cs="Arial"/>
          <w:sz w:val="18"/>
          <w:szCs w:val="18"/>
        </w:rPr>
      </w:pPr>
    </w:p>
    <w:p w:rsidR="0021058C" w:rsidRPr="001A545C" w:rsidRDefault="0021058C" w:rsidP="0021058C">
      <w:pPr>
        <w:autoSpaceDE w:val="0"/>
        <w:autoSpaceDN w:val="0"/>
        <w:adjustRightInd w:val="0"/>
        <w:rPr>
          <w:rFonts w:ascii="Malgun Gothic" w:eastAsia="Malgun Gothic" w:hAnsi="Malgun Gothic" w:cs="Arial"/>
          <w:sz w:val="18"/>
          <w:szCs w:val="18"/>
        </w:rPr>
      </w:pPr>
      <w:r w:rsidRPr="001A545C">
        <w:rPr>
          <w:rFonts w:ascii="Malgun Gothic" w:eastAsia="Malgun Gothic" w:hAnsi="Malgun Gothic" w:cs="Arial"/>
          <w:sz w:val="18"/>
          <w:szCs w:val="18"/>
        </w:rPr>
        <w:t xml:space="preserve">Potentially any assistance you may have received from a public body might be de </w:t>
      </w:r>
      <w:proofErr w:type="spellStart"/>
      <w:r w:rsidRPr="001A545C">
        <w:rPr>
          <w:rFonts w:ascii="Malgun Gothic" w:eastAsia="Malgun Gothic" w:hAnsi="Malgun Gothic" w:cs="Arial"/>
          <w:sz w:val="18"/>
          <w:szCs w:val="18"/>
        </w:rPr>
        <w:t>minimis</w:t>
      </w:r>
      <w:proofErr w:type="spellEnd"/>
      <w:r w:rsidRPr="001A545C">
        <w:rPr>
          <w:rFonts w:ascii="Malgun Gothic" w:eastAsia="Malgun Gothic" w:hAnsi="Malgun Gothic" w:cs="Arial"/>
          <w:sz w:val="18"/>
          <w:szCs w:val="18"/>
        </w:rPr>
        <w:t xml:space="preserve"> aid. This could be from central, regional, devolved governments or agencies or a local council. However, in this declaration you must only include aid that was</w:t>
      </w:r>
    </w:p>
    <w:p w:rsidR="0021058C" w:rsidRDefault="0021058C" w:rsidP="0021058C">
      <w:pPr>
        <w:autoSpaceDE w:val="0"/>
        <w:autoSpaceDN w:val="0"/>
        <w:adjustRightInd w:val="0"/>
        <w:rPr>
          <w:rFonts w:ascii="Malgun Gothic" w:eastAsia="Malgun Gothic" w:hAnsi="Malgun Gothic" w:cs="Arial"/>
          <w:sz w:val="18"/>
          <w:szCs w:val="18"/>
        </w:rPr>
      </w:pPr>
      <w:proofErr w:type="gramStart"/>
      <w:r w:rsidRPr="001A545C">
        <w:rPr>
          <w:rFonts w:ascii="Malgun Gothic" w:eastAsia="Malgun Gothic" w:hAnsi="Malgun Gothic" w:cs="Arial"/>
          <w:sz w:val="18"/>
          <w:szCs w:val="18"/>
        </w:rPr>
        <w:t>strictly</w:t>
      </w:r>
      <w:proofErr w:type="gramEnd"/>
      <w:r w:rsidRPr="001A545C">
        <w:rPr>
          <w:rFonts w:ascii="Malgun Gothic" w:eastAsia="Malgun Gothic" w:hAnsi="Malgun Gothic" w:cs="Arial"/>
          <w:sz w:val="18"/>
          <w:szCs w:val="18"/>
        </w:rPr>
        <w:t xml:space="preserve"> classified as de </w:t>
      </w:r>
      <w:proofErr w:type="spellStart"/>
      <w:r w:rsidRPr="001A545C">
        <w:rPr>
          <w:rFonts w:ascii="Malgun Gothic" w:eastAsia="Malgun Gothic" w:hAnsi="Malgun Gothic" w:cs="Arial"/>
          <w:sz w:val="18"/>
          <w:szCs w:val="18"/>
        </w:rPr>
        <w:t>minimis</w:t>
      </w:r>
      <w:proofErr w:type="spellEnd"/>
      <w:r w:rsidRPr="001A545C">
        <w:rPr>
          <w:rFonts w:ascii="Malgun Gothic" w:eastAsia="Malgun Gothic" w:hAnsi="Malgun Gothic" w:cs="Arial"/>
          <w:sz w:val="18"/>
          <w:szCs w:val="18"/>
        </w:rPr>
        <w:t xml:space="preserve"> (or was specifically granted under the Small amounts of compatible aid scheme). Below is a list of possible forms of aid that might be given as de </w:t>
      </w:r>
      <w:proofErr w:type="spellStart"/>
      <w:r w:rsidRPr="001A545C">
        <w:rPr>
          <w:rFonts w:ascii="Malgun Gothic" w:eastAsia="Malgun Gothic" w:hAnsi="Malgun Gothic" w:cs="Arial"/>
          <w:sz w:val="18"/>
          <w:szCs w:val="18"/>
        </w:rPr>
        <w:t>minimis</w:t>
      </w:r>
      <w:proofErr w:type="spellEnd"/>
      <w:r w:rsidRPr="001A545C">
        <w:rPr>
          <w:rFonts w:ascii="Malgun Gothic" w:eastAsia="Malgun Gothic" w:hAnsi="Malgun Gothic" w:cs="Arial"/>
          <w:sz w:val="18"/>
          <w:szCs w:val="18"/>
        </w:rPr>
        <w:t>.</w:t>
      </w:r>
    </w:p>
    <w:p w:rsidR="007838FC" w:rsidRPr="001A545C" w:rsidRDefault="007838FC" w:rsidP="0021058C">
      <w:pPr>
        <w:autoSpaceDE w:val="0"/>
        <w:autoSpaceDN w:val="0"/>
        <w:adjustRightInd w:val="0"/>
        <w:rPr>
          <w:rFonts w:ascii="Malgun Gothic" w:eastAsia="Malgun Gothic" w:hAnsi="Malgun Gothic" w:cs="Arial"/>
          <w:sz w:val="18"/>
          <w:szCs w:val="18"/>
        </w:rPr>
      </w:pPr>
    </w:p>
    <w:p w:rsidR="0021058C" w:rsidRDefault="0021058C" w:rsidP="0021058C">
      <w:pPr>
        <w:autoSpaceDE w:val="0"/>
        <w:autoSpaceDN w:val="0"/>
        <w:adjustRightInd w:val="0"/>
        <w:rPr>
          <w:rFonts w:ascii="Malgun Gothic" w:eastAsia="Malgun Gothic" w:hAnsi="Malgun Gothic" w:cs="Arial"/>
          <w:b/>
          <w:bCs/>
          <w:sz w:val="18"/>
          <w:szCs w:val="18"/>
        </w:rPr>
      </w:pPr>
      <w:r w:rsidRPr="001A545C">
        <w:rPr>
          <w:rFonts w:ascii="Malgun Gothic" w:eastAsia="Malgun Gothic" w:hAnsi="Malgun Gothic" w:cs="Arial"/>
          <w:b/>
          <w:bCs/>
          <w:sz w:val="18"/>
          <w:szCs w:val="18"/>
        </w:rPr>
        <w:t>List of potential aid</w:t>
      </w:r>
    </w:p>
    <w:p w:rsidR="0021058C" w:rsidRPr="001A545C" w:rsidRDefault="0021058C" w:rsidP="0021058C">
      <w:pPr>
        <w:autoSpaceDE w:val="0"/>
        <w:autoSpaceDN w:val="0"/>
        <w:adjustRightInd w:val="0"/>
        <w:rPr>
          <w:rFonts w:ascii="Malgun Gothic" w:eastAsia="Malgun Gothic" w:hAnsi="Malgun Gothic" w:cs="Arial"/>
          <w:b/>
          <w:bCs/>
          <w:sz w:val="18"/>
          <w:szCs w:val="18"/>
        </w:rPr>
      </w:pPr>
    </w:p>
    <w:p w:rsidR="0021058C" w:rsidRDefault="0021058C" w:rsidP="0021058C">
      <w:pPr>
        <w:autoSpaceDE w:val="0"/>
        <w:autoSpaceDN w:val="0"/>
        <w:adjustRightInd w:val="0"/>
        <w:rPr>
          <w:rFonts w:ascii="Malgun Gothic" w:eastAsia="Malgun Gothic" w:hAnsi="Malgun Gothic" w:cs="Arial"/>
          <w:i/>
          <w:sz w:val="18"/>
          <w:szCs w:val="18"/>
        </w:rPr>
      </w:pPr>
      <w:r w:rsidRPr="001A545C">
        <w:rPr>
          <w:rFonts w:ascii="Malgun Gothic" w:eastAsia="Malgun Gothic" w:hAnsi="Malgun Gothic" w:cs="Arial"/>
          <w:sz w:val="18"/>
          <w:szCs w:val="18"/>
        </w:rPr>
        <w:t>The following are examples of possible forms of aid (this is not a comprehensive list). It should give you an indication of</w:t>
      </w:r>
      <w:r>
        <w:rPr>
          <w:rFonts w:ascii="Malgun Gothic" w:eastAsia="Malgun Gothic" w:hAnsi="Malgun Gothic" w:cs="Arial"/>
          <w:sz w:val="18"/>
          <w:szCs w:val="18"/>
        </w:rPr>
        <w:t xml:space="preserve"> </w:t>
      </w:r>
      <w:r w:rsidRPr="000B21F5">
        <w:rPr>
          <w:rFonts w:ascii="Malgun Gothic" w:eastAsia="Malgun Gothic" w:hAnsi="Malgun Gothic" w:cs="Arial"/>
          <w:i/>
          <w:sz w:val="18"/>
          <w:szCs w:val="18"/>
        </w:rPr>
        <w:t xml:space="preserve">common forms of aid which you may have been given over the past three fiscal years.  If you are not sure whether or not any public assistance you have received is classified as de </w:t>
      </w:r>
      <w:proofErr w:type="spellStart"/>
      <w:r w:rsidRPr="000B21F5">
        <w:rPr>
          <w:rFonts w:ascii="Malgun Gothic" w:eastAsia="Malgun Gothic" w:hAnsi="Malgun Gothic" w:cs="Arial"/>
          <w:i/>
          <w:sz w:val="18"/>
          <w:szCs w:val="18"/>
        </w:rPr>
        <w:t>minimis</w:t>
      </w:r>
      <w:proofErr w:type="spellEnd"/>
      <w:r w:rsidRPr="000B21F5">
        <w:rPr>
          <w:rFonts w:ascii="Malgun Gothic" w:eastAsia="Malgun Gothic" w:hAnsi="Malgun Gothic" w:cs="Arial"/>
          <w:i/>
          <w:sz w:val="18"/>
          <w:szCs w:val="18"/>
        </w:rPr>
        <w:t xml:space="preserve"> aid, please contact the body which granted the assistance to get clarification.</w:t>
      </w:r>
    </w:p>
    <w:p w:rsidR="0021058C" w:rsidRDefault="0021058C" w:rsidP="0021058C">
      <w:pPr>
        <w:autoSpaceDE w:val="0"/>
        <w:autoSpaceDN w:val="0"/>
        <w:adjustRightInd w:val="0"/>
        <w:rPr>
          <w:rFonts w:ascii="Malgun Gothic" w:eastAsia="Malgun Gothic" w:hAnsi="Malgun Gothic" w:cs="Arial"/>
          <w:i/>
          <w:sz w:val="18"/>
          <w:szCs w:val="18"/>
        </w:rPr>
      </w:pP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grant from public bodies</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interest rate relief;</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tax relief;</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tax credits;</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state guarantees or holdings;</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state provision of goods or services on preferential terms;</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direct subsidies;</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tax exemptions;</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preferential interest rates;</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guarantees of loans on especially favourable terms;</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acquisition of land or buildings either gratuitously or on favourable terms;</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provision of goods and services on preferential terms;</w:t>
      </w:r>
    </w:p>
    <w:p w:rsidR="00E6186C" w:rsidRDefault="00E6186C">
      <w:pPr>
        <w:rPr>
          <w:rFonts w:ascii="Arial" w:hAnsi="Arial" w:cs="Arial"/>
        </w:rPr>
      </w:pPr>
    </w:p>
    <w:p w:rsidR="0021058C" w:rsidRDefault="0021058C">
      <w:pPr>
        <w:rPr>
          <w:rFonts w:ascii="Arial" w:hAnsi="Arial" w:cs="Arial"/>
        </w:rPr>
      </w:pPr>
    </w:p>
    <w:p w:rsidR="0021058C" w:rsidRDefault="0021058C">
      <w:pPr>
        <w:rPr>
          <w:rFonts w:ascii="Arial" w:hAnsi="Arial" w:cs="Arial"/>
        </w:rPr>
      </w:pPr>
    </w:p>
    <w:p w:rsidR="0021058C" w:rsidRDefault="0021058C">
      <w:pPr>
        <w:rPr>
          <w:rFonts w:ascii="Arial" w:hAnsi="Arial" w:cs="Arial"/>
        </w:rPr>
      </w:pPr>
    </w:p>
    <w:p w:rsidR="0021058C" w:rsidRDefault="0021058C">
      <w:pPr>
        <w:rPr>
          <w:rFonts w:ascii="Arial" w:hAnsi="Arial" w:cs="Arial"/>
        </w:rPr>
      </w:pP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proofErr w:type="gramStart"/>
      <w:r>
        <w:rPr>
          <w:rFonts w:ascii="Malgun Gothic" w:eastAsia="Malgun Gothic" w:hAnsi="Malgun Gothic" w:cs="Arial"/>
          <w:sz w:val="18"/>
          <w:szCs w:val="18"/>
        </w:rPr>
        <w:t>indemnities</w:t>
      </w:r>
      <w:proofErr w:type="gramEnd"/>
      <w:r>
        <w:rPr>
          <w:rFonts w:ascii="Malgun Gothic" w:eastAsia="Malgun Gothic" w:hAnsi="Malgun Gothic" w:cs="Arial"/>
          <w:sz w:val="18"/>
          <w:szCs w:val="18"/>
        </w:rPr>
        <w:t xml:space="preserve"> against operating losses; continued over …..</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reimbursement of costs in the event of success;</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state guarantees, whether direct or indirect, to credit operations preferential re-discount rates;</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dividend guarantees;</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preferential public ordering;</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reduction of, or exemption from, charges or taxes, including accelerated depreciation and the reduction of social contributions;</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deferred collection of fiscal or social contributions;</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assistance financed by special levies;</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capital transfers;</w:t>
      </w:r>
    </w:p>
    <w:p w:rsidR="0021058C" w:rsidRDefault="0021058C" w:rsidP="0021058C">
      <w:pPr>
        <w:pStyle w:val="ListParagraph"/>
        <w:numPr>
          <w:ilvl w:val="0"/>
          <w:numId w:val="2"/>
        </w:numPr>
        <w:autoSpaceDE w:val="0"/>
        <w:autoSpaceDN w:val="0"/>
        <w:adjustRightInd w:val="0"/>
        <w:rPr>
          <w:rFonts w:ascii="Malgun Gothic" w:eastAsia="Malgun Gothic" w:hAnsi="Malgun Gothic" w:cs="Arial"/>
          <w:sz w:val="18"/>
          <w:szCs w:val="18"/>
        </w:rPr>
      </w:pPr>
      <w:proofErr w:type="gramStart"/>
      <w:r>
        <w:rPr>
          <w:rFonts w:ascii="Malgun Gothic" w:eastAsia="Malgun Gothic" w:hAnsi="Malgun Gothic" w:cs="Arial"/>
          <w:sz w:val="18"/>
          <w:szCs w:val="18"/>
        </w:rPr>
        <w:t>certain</w:t>
      </w:r>
      <w:proofErr w:type="gramEnd"/>
      <w:r>
        <w:rPr>
          <w:rFonts w:ascii="Malgun Gothic" w:eastAsia="Malgun Gothic" w:hAnsi="Malgun Gothic" w:cs="Arial"/>
          <w:sz w:val="18"/>
          <w:szCs w:val="18"/>
        </w:rPr>
        <w:t xml:space="preserve"> State holdings in the capital of undertakings.</w:t>
      </w:r>
    </w:p>
    <w:p w:rsidR="0021058C" w:rsidRDefault="0021058C" w:rsidP="0021058C">
      <w:pPr>
        <w:autoSpaceDE w:val="0"/>
        <w:autoSpaceDN w:val="0"/>
        <w:adjustRightInd w:val="0"/>
        <w:rPr>
          <w:rFonts w:ascii="Malgun Gothic" w:eastAsia="Malgun Gothic" w:hAnsi="Malgun Gothic" w:cs="Arial"/>
          <w:sz w:val="18"/>
          <w:szCs w:val="18"/>
        </w:rPr>
      </w:pPr>
    </w:p>
    <w:p w:rsidR="0021058C" w:rsidRDefault="0021058C" w:rsidP="0021058C">
      <w:p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Less obvious examples where State aid might arise include:</w:t>
      </w:r>
    </w:p>
    <w:p w:rsidR="0021058C" w:rsidRDefault="0021058C" w:rsidP="0021058C">
      <w:pPr>
        <w:autoSpaceDE w:val="0"/>
        <w:autoSpaceDN w:val="0"/>
        <w:adjustRightInd w:val="0"/>
        <w:rPr>
          <w:rFonts w:ascii="Malgun Gothic" w:eastAsia="Malgun Gothic" w:hAnsi="Malgun Gothic" w:cs="Arial"/>
          <w:sz w:val="18"/>
          <w:szCs w:val="18"/>
        </w:rPr>
      </w:pPr>
    </w:p>
    <w:p w:rsidR="0021058C" w:rsidRDefault="0021058C" w:rsidP="0021058C">
      <w:pPr>
        <w:pStyle w:val="ListParagraph"/>
        <w:numPr>
          <w:ilvl w:val="0"/>
          <w:numId w:val="3"/>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consultancy advice provided either free or at a reduced rate;</w:t>
      </w:r>
    </w:p>
    <w:p w:rsidR="0021058C" w:rsidRDefault="0021058C" w:rsidP="0021058C">
      <w:pPr>
        <w:pStyle w:val="ListParagraph"/>
        <w:numPr>
          <w:ilvl w:val="0"/>
          <w:numId w:val="3"/>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advantages resulting from the activities of agencies for urban renewal;</w:t>
      </w:r>
    </w:p>
    <w:p w:rsidR="0021058C" w:rsidRDefault="0021058C" w:rsidP="0021058C">
      <w:pPr>
        <w:pStyle w:val="ListParagraph"/>
        <w:numPr>
          <w:ilvl w:val="0"/>
          <w:numId w:val="3"/>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assistance to help a public enterprise prepare for privatisation;</w:t>
      </w:r>
    </w:p>
    <w:p w:rsidR="0021058C" w:rsidRDefault="0021058C" w:rsidP="0021058C">
      <w:pPr>
        <w:pStyle w:val="ListParagraph"/>
        <w:numPr>
          <w:ilvl w:val="0"/>
          <w:numId w:val="3"/>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legislation to protect or guarantee market share;</w:t>
      </w:r>
    </w:p>
    <w:p w:rsidR="0021058C" w:rsidRDefault="0021058C" w:rsidP="0021058C">
      <w:pPr>
        <w:pStyle w:val="ListParagraph"/>
        <w:numPr>
          <w:ilvl w:val="0"/>
          <w:numId w:val="3"/>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 xml:space="preserve">public private partnerships and contracts not open to competitive tendering; </w:t>
      </w:r>
    </w:p>
    <w:p w:rsidR="0021058C" w:rsidRDefault="0021058C" w:rsidP="0021058C">
      <w:pPr>
        <w:pStyle w:val="ListParagraph"/>
        <w:numPr>
          <w:ilvl w:val="0"/>
          <w:numId w:val="3"/>
        </w:numPr>
        <w:autoSpaceDE w:val="0"/>
        <w:autoSpaceDN w:val="0"/>
        <w:adjustRightInd w:val="0"/>
        <w:rPr>
          <w:rFonts w:ascii="Malgun Gothic" w:eastAsia="Malgun Gothic" w:hAnsi="Malgun Gothic" w:cs="Arial"/>
          <w:sz w:val="18"/>
          <w:szCs w:val="18"/>
        </w:rPr>
      </w:pPr>
      <w:proofErr w:type="gramStart"/>
      <w:r>
        <w:rPr>
          <w:rFonts w:ascii="Malgun Gothic" w:eastAsia="Malgun Gothic" w:hAnsi="Malgun Gothic" w:cs="Arial"/>
          <w:sz w:val="18"/>
          <w:szCs w:val="18"/>
        </w:rPr>
        <w:t>receipt</w:t>
      </w:r>
      <w:proofErr w:type="gramEnd"/>
      <w:r>
        <w:rPr>
          <w:rFonts w:ascii="Malgun Gothic" w:eastAsia="Malgun Gothic" w:hAnsi="Malgun Gothic" w:cs="Arial"/>
          <w:sz w:val="18"/>
          <w:szCs w:val="18"/>
        </w:rPr>
        <w:t xml:space="preserve"> of landfill tax credit funding.</w:t>
      </w:r>
    </w:p>
    <w:p w:rsidR="0021058C" w:rsidRDefault="0021058C" w:rsidP="0021058C">
      <w:pPr>
        <w:pStyle w:val="ListParagraph"/>
        <w:autoSpaceDE w:val="0"/>
        <w:autoSpaceDN w:val="0"/>
        <w:adjustRightInd w:val="0"/>
        <w:ind w:left="1440"/>
        <w:rPr>
          <w:rFonts w:ascii="Malgun Gothic" w:eastAsia="Malgun Gothic" w:hAnsi="Malgun Gothic" w:cs="Arial"/>
          <w:sz w:val="18"/>
          <w:szCs w:val="18"/>
        </w:rPr>
      </w:pPr>
    </w:p>
    <w:p w:rsidR="0021058C" w:rsidRDefault="0021058C" w:rsidP="0021058C">
      <w:p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Some surprising examples of State aid:</w:t>
      </w:r>
    </w:p>
    <w:p w:rsidR="0021058C" w:rsidRDefault="0021058C" w:rsidP="0021058C">
      <w:pPr>
        <w:autoSpaceDE w:val="0"/>
        <w:autoSpaceDN w:val="0"/>
        <w:adjustRightInd w:val="0"/>
        <w:rPr>
          <w:rFonts w:ascii="Malgun Gothic" w:eastAsia="Malgun Gothic" w:hAnsi="Malgun Gothic" w:cs="Arial"/>
          <w:sz w:val="18"/>
          <w:szCs w:val="18"/>
        </w:rPr>
      </w:pPr>
    </w:p>
    <w:p w:rsidR="0021058C" w:rsidRDefault="0021058C" w:rsidP="0021058C">
      <w:pPr>
        <w:pStyle w:val="ListParagraph"/>
        <w:numPr>
          <w:ilvl w:val="0"/>
          <w:numId w:val="4"/>
        </w:numPr>
        <w:autoSpaceDE w:val="0"/>
        <w:autoSpaceDN w:val="0"/>
        <w:adjustRightInd w:val="0"/>
        <w:rPr>
          <w:rFonts w:ascii="Malgun Gothic" w:eastAsia="Malgun Gothic" w:hAnsi="Malgun Gothic" w:cs="Arial"/>
          <w:sz w:val="18"/>
          <w:szCs w:val="18"/>
        </w:rPr>
      </w:pPr>
      <w:r>
        <w:rPr>
          <w:rFonts w:ascii="Malgun Gothic" w:eastAsia="Malgun Gothic" w:hAnsi="Malgun Gothic" w:cs="Arial"/>
          <w:sz w:val="18"/>
          <w:szCs w:val="18"/>
        </w:rPr>
        <w:t>free advertising on State owned television;</w:t>
      </w:r>
    </w:p>
    <w:p w:rsidR="0021058C" w:rsidRDefault="0021058C" w:rsidP="0021058C">
      <w:pPr>
        <w:pStyle w:val="ListParagraph"/>
        <w:numPr>
          <w:ilvl w:val="0"/>
          <w:numId w:val="4"/>
        </w:numPr>
        <w:autoSpaceDE w:val="0"/>
        <w:autoSpaceDN w:val="0"/>
        <w:adjustRightInd w:val="0"/>
        <w:rPr>
          <w:rFonts w:ascii="Malgun Gothic" w:eastAsia="Malgun Gothic" w:hAnsi="Malgun Gothic" w:cs="Arial"/>
          <w:sz w:val="18"/>
          <w:szCs w:val="18"/>
        </w:rPr>
      </w:pPr>
      <w:proofErr w:type="gramStart"/>
      <w:r>
        <w:rPr>
          <w:rFonts w:ascii="Malgun Gothic" w:eastAsia="Malgun Gothic" w:hAnsi="Malgun Gothic" w:cs="Arial"/>
          <w:sz w:val="18"/>
          <w:szCs w:val="18"/>
        </w:rPr>
        <w:t>infrastructure</w:t>
      </w:r>
      <w:proofErr w:type="gramEnd"/>
      <w:r>
        <w:rPr>
          <w:rFonts w:ascii="Malgun Gothic" w:eastAsia="Malgun Gothic" w:hAnsi="Malgun Gothic" w:cs="Arial"/>
          <w:sz w:val="18"/>
          <w:szCs w:val="18"/>
        </w:rPr>
        <w:t xml:space="preserve"> projects benefiting specific users.</w:t>
      </w:r>
    </w:p>
    <w:p w:rsidR="0021058C" w:rsidRPr="005E5C6B" w:rsidRDefault="0021058C" w:rsidP="0021058C">
      <w:pPr>
        <w:pStyle w:val="ListParagraph"/>
        <w:numPr>
          <w:ilvl w:val="0"/>
          <w:numId w:val="4"/>
        </w:numPr>
        <w:autoSpaceDE w:val="0"/>
        <w:autoSpaceDN w:val="0"/>
        <w:adjustRightInd w:val="0"/>
        <w:rPr>
          <w:rFonts w:ascii="Malgun Gothic" w:eastAsia="Malgun Gothic" w:hAnsi="Malgun Gothic" w:cs="Arial"/>
          <w:sz w:val="18"/>
          <w:szCs w:val="18"/>
        </w:rPr>
      </w:pPr>
      <w:proofErr w:type="gramStart"/>
      <w:r>
        <w:rPr>
          <w:rFonts w:ascii="Malgun Gothic" w:eastAsia="Malgun Gothic" w:hAnsi="Malgun Gothic" w:cs="Arial" w:hint="eastAsia"/>
          <w:sz w:val="18"/>
          <w:szCs w:val="18"/>
        </w:rPr>
        <w:t>common</w:t>
      </w:r>
      <w:proofErr w:type="gramEnd"/>
      <w:r>
        <w:rPr>
          <w:rFonts w:ascii="Malgun Gothic" w:eastAsia="Malgun Gothic" w:hAnsi="Malgun Gothic" w:cs="Arial" w:hint="eastAsia"/>
          <w:sz w:val="18"/>
          <w:szCs w:val="18"/>
        </w:rPr>
        <w:t xml:space="preserve"> forms of aid which you may have been given over the past three fiscal years.  If you are not sure whether or not any public assistance you have received is classified as </w:t>
      </w:r>
      <w:r w:rsidRPr="00694582">
        <w:rPr>
          <w:rFonts w:ascii="Malgun Gothic" w:eastAsia="Malgun Gothic" w:hAnsi="Malgun Gothic" w:cs="Arial"/>
          <w:i/>
          <w:sz w:val="18"/>
          <w:szCs w:val="18"/>
        </w:rPr>
        <w:t xml:space="preserve">de </w:t>
      </w:r>
      <w:proofErr w:type="spellStart"/>
      <w:r w:rsidRPr="00694582">
        <w:rPr>
          <w:rFonts w:ascii="Malgun Gothic" w:eastAsia="Malgun Gothic" w:hAnsi="Malgun Gothic" w:cs="Arial"/>
          <w:i/>
          <w:sz w:val="18"/>
          <w:szCs w:val="18"/>
        </w:rPr>
        <w:t>minimis</w:t>
      </w:r>
      <w:proofErr w:type="spellEnd"/>
      <w:r>
        <w:rPr>
          <w:rFonts w:ascii="Malgun Gothic" w:eastAsia="Malgun Gothic" w:hAnsi="Malgun Gothic" w:cs="Arial" w:hint="eastAsia"/>
          <w:sz w:val="18"/>
          <w:szCs w:val="18"/>
        </w:rPr>
        <w:t xml:space="preserve"> aid, please contact the body which granted the assistance to get clarification.</w:t>
      </w:r>
    </w:p>
    <w:p w:rsidR="0021058C" w:rsidRPr="001346C6" w:rsidRDefault="0021058C">
      <w:pPr>
        <w:rPr>
          <w:rFonts w:ascii="Arial" w:hAnsi="Arial" w:cs="Arial"/>
        </w:rPr>
      </w:pPr>
    </w:p>
    <w:sectPr w:rsidR="0021058C" w:rsidRPr="001346C6" w:rsidSect="00970343">
      <w:headerReference w:type="default" r:id="rId8"/>
      <w:footerReference w:type="default" r:id="rId9"/>
      <w:pgSz w:w="11900" w:h="16840"/>
      <w:pgMar w:top="1843" w:right="1800" w:bottom="1135"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A27" w:rsidRDefault="00C86A27" w:rsidP="0021746C">
      <w:r>
        <w:separator/>
      </w:r>
    </w:p>
  </w:endnote>
  <w:endnote w:type="continuationSeparator" w:id="0">
    <w:p w:rsidR="00C86A27" w:rsidRDefault="00C86A27" w:rsidP="00217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algun Gothic">
    <w:altName w:val="Arial Unicode MS"/>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023940"/>
      <w:docPartObj>
        <w:docPartGallery w:val="Page Numbers (Bottom of Page)"/>
        <w:docPartUnique/>
      </w:docPartObj>
    </w:sdtPr>
    <w:sdtEndPr>
      <w:rPr>
        <w:noProof/>
        <w:color w:val="55A064"/>
      </w:rPr>
    </w:sdtEndPr>
    <w:sdtContent>
      <w:p w:rsidR="0044286A" w:rsidRPr="0044286A" w:rsidRDefault="0044286A">
        <w:pPr>
          <w:pStyle w:val="Footer"/>
          <w:jc w:val="right"/>
          <w:rPr>
            <w:color w:val="55A064"/>
          </w:rPr>
        </w:pPr>
        <w:r w:rsidRPr="0044286A">
          <w:rPr>
            <w:color w:val="55A064"/>
          </w:rPr>
          <w:fldChar w:fldCharType="begin"/>
        </w:r>
        <w:r w:rsidRPr="0044286A">
          <w:rPr>
            <w:color w:val="55A064"/>
          </w:rPr>
          <w:instrText xml:space="preserve"> PAGE   \* MERGEFORMAT </w:instrText>
        </w:r>
        <w:r w:rsidRPr="0044286A">
          <w:rPr>
            <w:color w:val="55A064"/>
          </w:rPr>
          <w:fldChar w:fldCharType="separate"/>
        </w:r>
        <w:r w:rsidR="003A078E">
          <w:rPr>
            <w:noProof/>
            <w:color w:val="55A064"/>
          </w:rPr>
          <w:t>2</w:t>
        </w:r>
        <w:r w:rsidRPr="0044286A">
          <w:rPr>
            <w:noProof/>
            <w:color w:val="55A064"/>
          </w:rPr>
          <w:fldChar w:fldCharType="end"/>
        </w:r>
      </w:p>
    </w:sdtContent>
  </w:sdt>
  <w:p w:rsidR="00B022AD" w:rsidRPr="0044286A" w:rsidRDefault="0044286A">
    <w:pPr>
      <w:pStyle w:val="Footer"/>
      <w:rPr>
        <w:rFonts w:ascii="Arial" w:hAnsi="Arial" w:cs="Arial"/>
        <w:color w:val="55A064"/>
        <w:sz w:val="20"/>
      </w:rPr>
    </w:pPr>
    <w:r w:rsidRPr="0044286A">
      <w:rPr>
        <w:rFonts w:ascii="Arial" w:hAnsi="Arial" w:cs="Arial"/>
        <w:color w:val="55A064"/>
        <w:sz w:val="20"/>
      </w:rPr>
      <w:t>www.exeter.ac.uk/calmare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A27" w:rsidRDefault="00C86A27" w:rsidP="0021746C">
      <w:r>
        <w:separator/>
      </w:r>
    </w:p>
  </w:footnote>
  <w:footnote w:type="continuationSeparator" w:id="0">
    <w:p w:rsidR="00C86A27" w:rsidRDefault="00C86A27" w:rsidP="002174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2AD" w:rsidRDefault="00970343">
    <w:pPr>
      <w:pStyle w:val="Header"/>
    </w:pPr>
    <w:r>
      <w:rPr>
        <w:noProof/>
        <w:lang w:eastAsia="en-GB"/>
      </w:rPr>
      <mc:AlternateContent>
        <mc:Choice Requires="wps">
          <w:drawing>
            <wp:anchor distT="0" distB="0" distL="114300" distR="114300" simplePos="0" relativeHeight="251662336" behindDoc="0" locked="0" layoutInCell="1" allowOverlap="1" wp14:anchorId="4DB4F973" wp14:editId="32D2811A">
              <wp:simplePos x="0" y="0"/>
              <wp:positionH relativeFrom="column">
                <wp:posOffset>-619125</wp:posOffset>
              </wp:positionH>
              <wp:positionV relativeFrom="paragraph">
                <wp:posOffset>655320</wp:posOffset>
              </wp:positionV>
              <wp:extent cx="6686550" cy="0"/>
              <wp:effectExtent l="38100" t="38100" r="57150" b="95250"/>
              <wp:wrapNone/>
              <wp:docPr id="6" name="Straight Connector 6"/>
              <wp:cNvGraphicFramePr/>
              <a:graphic xmlns:a="http://schemas.openxmlformats.org/drawingml/2006/main">
                <a:graphicData uri="http://schemas.microsoft.com/office/word/2010/wordprocessingShape">
                  <wps:wsp>
                    <wps:cNvCnPr/>
                    <wps:spPr>
                      <a:xfrm>
                        <a:off x="0" y="0"/>
                        <a:ext cx="6686550" cy="0"/>
                      </a:xfrm>
                      <a:prstGeom prst="line">
                        <a:avLst/>
                      </a:prstGeom>
                      <a:ln w="15875">
                        <a:solidFill>
                          <a:srgbClr val="55A064"/>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8.75pt,51.6pt" to="477.7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" strokecolor="#55a064" strokeweight="1.25pt">
              <v:shadow on="t" color="black" opacity="24903f" origin=",.5" offset="0,.55556mm"/>
            </v:line>
          </w:pict>
        </mc:Fallback>
      </mc:AlternateContent>
    </w:r>
    <w:r>
      <w:rPr>
        <w:noProof/>
        <w:lang w:eastAsia="en-GB"/>
      </w:rPr>
      <mc:AlternateContent>
        <mc:Choice Requires="wps">
          <w:drawing>
            <wp:anchor distT="0" distB="0" distL="114300" distR="114300" simplePos="0" relativeHeight="251661312" behindDoc="0" locked="0" layoutInCell="1" allowOverlap="1" wp14:anchorId="50AF9CF5" wp14:editId="7C254D06">
              <wp:simplePos x="0" y="0"/>
              <wp:positionH relativeFrom="column">
                <wp:posOffset>-824865</wp:posOffset>
              </wp:positionH>
              <wp:positionV relativeFrom="paragraph">
                <wp:posOffset>-368300</wp:posOffset>
              </wp:positionV>
              <wp:extent cx="3912781" cy="1839432"/>
              <wp:effectExtent l="0" t="0" r="0" b="0"/>
              <wp:wrapNone/>
              <wp:docPr id="4" name="Text Box 4"/>
              <wp:cNvGraphicFramePr/>
              <a:graphic xmlns:a="http://schemas.openxmlformats.org/drawingml/2006/main">
                <a:graphicData uri="http://schemas.microsoft.com/office/word/2010/wordprocessingShape">
                  <wps:wsp>
                    <wps:cNvSpPr txBox="1"/>
                    <wps:spPr>
                      <a:xfrm>
                        <a:off x="0" y="0"/>
                        <a:ext cx="3912781" cy="183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343" w:rsidRDefault="00970343" w:rsidP="00970343">
                          <w:r>
                            <w:rPr>
                              <w:noProof/>
                              <w:lang w:eastAsia="en-GB"/>
                            </w:rPr>
                            <w:drawing>
                              <wp:inline distT="0" distB="0" distL="0" distR="0" wp14:anchorId="22EBD46B" wp14:editId="4C40E237">
                                <wp:extent cx="3219450" cy="972288"/>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801" t="22287" r="2864" b="20734"/>
                                        <a:stretch/>
                                      </pic:blipFill>
                                      <pic:spPr bwMode="auto">
                                        <a:xfrm>
                                          <a:off x="0" y="0"/>
                                          <a:ext cx="3226765" cy="974497"/>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4.95pt;margin-top:-29pt;width:308.1pt;height:14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" filled="f" stroked="f" strokeweight=".5pt">
              <v:textbox>
                <w:txbxContent>
                  <w:p w:rsidR="00970343" w:rsidRDefault="00970343" w:rsidP="00970343">
                    <w:r>
                      <w:rPr>
                        <w:noProof/>
                        <w:lang w:eastAsia="en-GB"/>
                      </w:rPr>
                      <w:drawing>
                        <wp:inline distT="0" distB="0" distL="0" distR="0" wp14:anchorId="22EBD46B" wp14:editId="4C40E237">
                          <wp:extent cx="3219450" cy="972288"/>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2801" t="22287" r="2864" b="20734"/>
                                  <a:stretch/>
                                </pic:blipFill>
                                <pic:spPr bwMode="auto">
                                  <a:xfrm>
                                    <a:off x="0" y="0"/>
                                    <a:ext cx="3226765" cy="974497"/>
                                  </a:xfrm>
                                  <a:prstGeom prst="rect">
                                    <a:avLst/>
                                  </a:prstGeom>
                                  <a:noFill/>
                                  <a:ln>
                                    <a:noFill/>
                                  </a:ln>
                                  <a:effectLs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E08E035" wp14:editId="758E22FF">
              <wp:simplePos x="0" y="0"/>
              <wp:positionH relativeFrom="column">
                <wp:posOffset>-390525</wp:posOffset>
              </wp:positionH>
              <wp:positionV relativeFrom="paragraph">
                <wp:posOffset>-468630</wp:posOffset>
              </wp:positionV>
              <wp:extent cx="6867525" cy="23145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6867525" cy="231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343" w:rsidRDefault="00970343" w:rsidP="00970343">
                          <w:pPr>
                            <w:jc w:val="right"/>
                          </w:pPr>
                          <w:r>
                            <w:rPr>
                              <w:noProof/>
                              <w:lang w:eastAsia="en-GB"/>
                            </w:rPr>
                            <w:drawing>
                              <wp:inline distT="0" distB="0" distL="0" distR="0" wp14:anchorId="71CF2110" wp14:editId="32344917">
                                <wp:extent cx="4386641" cy="1516359"/>
                                <wp:effectExtent l="0" t="0" r="0" b="8255"/>
                                <wp:docPr id="3" name="Picture 3" descr="C:\Users\pm326\Desktop\hea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m326\Desktop\header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92941" cy="151853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margin-left:-30.75pt;margin-top:-36.9pt;width:540.75pt;height:18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" filled="f" stroked="f" strokeweight=".5pt">
              <v:textbox inset="0,0,0,0">
                <w:txbxContent>
                  <w:p w:rsidR="00970343" w:rsidRDefault="00970343" w:rsidP="00970343">
                    <w:pPr>
                      <w:jc w:val="right"/>
                    </w:pPr>
                    <w:r>
                      <w:rPr>
                        <w:noProof/>
                        <w:lang w:eastAsia="en-GB"/>
                      </w:rPr>
                      <w:drawing>
                        <wp:inline distT="0" distB="0" distL="0" distR="0" wp14:anchorId="71CF2110" wp14:editId="32344917">
                          <wp:extent cx="4386641" cy="1516359"/>
                          <wp:effectExtent l="0" t="0" r="0" b="8255"/>
                          <wp:docPr id="3" name="Picture 3" descr="C:\Users\pm326\Desktop\hea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m326\Desktop\header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92941" cy="1518537"/>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048F8"/>
    <w:multiLevelType w:val="hybridMultilevel"/>
    <w:tmpl w:val="15248D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52956583"/>
    <w:multiLevelType w:val="hybridMultilevel"/>
    <w:tmpl w:val="F062A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6505CB2"/>
    <w:multiLevelType w:val="hybridMultilevel"/>
    <w:tmpl w:val="DDCA36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7DCE2752"/>
    <w:multiLevelType w:val="hybridMultilevel"/>
    <w:tmpl w:val="4AE823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0E5"/>
    <w:rsid w:val="00027FF0"/>
    <w:rsid w:val="00124ED1"/>
    <w:rsid w:val="001346C6"/>
    <w:rsid w:val="001421AF"/>
    <w:rsid w:val="0015304F"/>
    <w:rsid w:val="0021058C"/>
    <w:rsid w:val="00211298"/>
    <w:rsid w:val="0021746C"/>
    <w:rsid w:val="002E3969"/>
    <w:rsid w:val="003A078E"/>
    <w:rsid w:val="0044286A"/>
    <w:rsid w:val="00494C8F"/>
    <w:rsid w:val="00552650"/>
    <w:rsid w:val="00595D08"/>
    <w:rsid w:val="005A7973"/>
    <w:rsid w:val="005C70E5"/>
    <w:rsid w:val="005F3071"/>
    <w:rsid w:val="006055FE"/>
    <w:rsid w:val="007838FC"/>
    <w:rsid w:val="008C00DE"/>
    <w:rsid w:val="00970343"/>
    <w:rsid w:val="00A33F81"/>
    <w:rsid w:val="00B022AD"/>
    <w:rsid w:val="00B62BAD"/>
    <w:rsid w:val="00BB07D2"/>
    <w:rsid w:val="00C17D54"/>
    <w:rsid w:val="00C418A6"/>
    <w:rsid w:val="00C57CC8"/>
    <w:rsid w:val="00C600D8"/>
    <w:rsid w:val="00C60E2B"/>
    <w:rsid w:val="00C86A27"/>
    <w:rsid w:val="00CE1858"/>
    <w:rsid w:val="00DD30FE"/>
    <w:rsid w:val="00E6186C"/>
    <w:rsid w:val="00EC022C"/>
    <w:rsid w:val="00FC0F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4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746C"/>
    <w:rPr>
      <w:rFonts w:ascii="Lucida Grande" w:hAnsi="Lucida Grande" w:cs="Lucida Grande"/>
      <w:sz w:val="18"/>
      <w:szCs w:val="18"/>
    </w:rPr>
  </w:style>
  <w:style w:type="paragraph" w:styleId="Header">
    <w:name w:val="header"/>
    <w:basedOn w:val="Normal"/>
    <w:link w:val="HeaderChar"/>
    <w:uiPriority w:val="99"/>
    <w:unhideWhenUsed/>
    <w:rsid w:val="0021746C"/>
    <w:pPr>
      <w:tabs>
        <w:tab w:val="center" w:pos="4320"/>
        <w:tab w:val="right" w:pos="8640"/>
      </w:tabs>
    </w:pPr>
  </w:style>
  <w:style w:type="character" w:customStyle="1" w:styleId="HeaderChar">
    <w:name w:val="Header Char"/>
    <w:basedOn w:val="DefaultParagraphFont"/>
    <w:link w:val="Header"/>
    <w:uiPriority w:val="99"/>
    <w:rsid w:val="0021746C"/>
  </w:style>
  <w:style w:type="paragraph" w:styleId="Footer">
    <w:name w:val="footer"/>
    <w:basedOn w:val="Normal"/>
    <w:link w:val="FooterChar"/>
    <w:uiPriority w:val="99"/>
    <w:unhideWhenUsed/>
    <w:rsid w:val="0021746C"/>
    <w:pPr>
      <w:tabs>
        <w:tab w:val="center" w:pos="4320"/>
        <w:tab w:val="right" w:pos="8640"/>
      </w:tabs>
    </w:pPr>
  </w:style>
  <w:style w:type="character" w:customStyle="1" w:styleId="FooterChar">
    <w:name w:val="Footer Char"/>
    <w:basedOn w:val="DefaultParagraphFont"/>
    <w:link w:val="Footer"/>
    <w:uiPriority w:val="99"/>
    <w:rsid w:val="0021746C"/>
  </w:style>
  <w:style w:type="character" w:styleId="PageNumber">
    <w:name w:val="page number"/>
    <w:basedOn w:val="DefaultParagraphFont"/>
    <w:uiPriority w:val="99"/>
    <w:semiHidden/>
    <w:unhideWhenUsed/>
    <w:rsid w:val="005F3071"/>
  </w:style>
  <w:style w:type="paragraph" w:styleId="ListParagraph">
    <w:name w:val="List Paragraph"/>
    <w:basedOn w:val="Normal"/>
    <w:uiPriority w:val="34"/>
    <w:qFormat/>
    <w:rsid w:val="0021058C"/>
    <w:pPr>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B022AD"/>
    <w:rPr>
      <w:sz w:val="16"/>
      <w:szCs w:val="16"/>
    </w:rPr>
  </w:style>
  <w:style w:type="paragraph" w:styleId="CommentText">
    <w:name w:val="annotation text"/>
    <w:basedOn w:val="Normal"/>
    <w:link w:val="CommentTextChar"/>
    <w:uiPriority w:val="99"/>
    <w:semiHidden/>
    <w:unhideWhenUsed/>
    <w:rsid w:val="00B022AD"/>
    <w:rPr>
      <w:sz w:val="20"/>
      <w:szCs w:val="20"/>
    </w:rPr>
  </w:style>
  <w:style w:type="character" w:customStyle="1" w:styleId="CommentTextChar">
    <w:name w:val="Comment Text Char"/>
    <w:basedOn w:val="DefaultParagraphFont"/>
    <w:link w:val="CommentText"/>
    <w:uiPriority w:val="99"/>
    <w:semiHidden/>
    <w:rsid w:val="00B022AD"/>
    <w:rPr>
      <w:sz w:val="20"/>
      <w:szCs w:val="20"/>
    </w:rPr>
  </w:style>
  <w:style w:type="paragraph" w:styleId="CommentSubject">
    <w:name w:val="annotation subject"/>
    <w:basedOn w:val="CommentText"/>
    <w:next w:val="CommentText"/>
    <w:link w:val="CommentSubjectChar"/>
    <w:uiPriority w:val="99"/>
    <w:semiHidden/>
    <w:unhideWhenUsed/>
    <w:rsid w:val="00B022AD"/>
    <w:rPr>
      <w:b/>
      <w:bCs/>
    </w:rPr>
  </w:style>
  <w:style w:type="character" w:customStyle="1" w:styleId="CommentSubjectChar">
    <w:name w:val="Comment Subject Char"/>
    <w:basedOn w:val="CommentTextChar"/>
    <w:link w:val="CommentSubject"/>
    <w:uiPriority w:val="99"/>
    <w:semiHidden/>
    <w:rsid w:val="00B022AD"/>
    <w:rPr>
      <w:b/>
      <w:bCs/>
      <w:sz w:val="20"/>
      <w:szCs w:val="20"/>
    </w:rPr>
  </w:style>
  <w:style w:type="character" w:styleId="Hyperlink">
    <w:name w:val="Hyperlink"/>
    <w:basedOn w:val="DefaultParagraphFont"/>
    <w:uiPriority w:val="99"/>
    <w:unhideWhenUsed/>
    <w:rsid w:val="004428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4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746C"/>
    <w:rPr>
      <w:rFonts w:ascii="Lucida Grande" w:hAnsi="Lucida Grande" w:cs="Lucida Grande"/>
      <w:sz w:val="18"/>
      <w:szCs w:val="18"/>
    </w:rPr>
  </w:style>
  <w:style w:type="paragraph" w:styleId="Header">
    <w:name w:val="header"/>
    <w:basedOn w:val="Normal"/>
    <w:link w:val="HeaderChar"/>
    <w:uiPriority w:val="99"/>
    <w:unhideWhenUsed/>
    <w:rsid w:val="0021746C"/>
    <w:pPr>
      <w:tabs>
        <w:tab w:val="center" w:pos="4320"/>
        <w:tab w:val="right" w:pos="8640"/>
      </w:tabs>
    </w:pPr>
  </w:style>
  <w:style w:type="character" w:customStyle="1" w:styleId="HeaderChar">
    <w:name w:val="Header Char"/>
    <w:basedOn w:val="DefaultParagraphFont"/>
    <w:link w:val="Header"/>
    <w:uiPriority w:val="99"/>
    <w:rsid w:val="0021746C"/>
  </w:style>
  <w:style w:type="paragraph" w:styleId="Footer">
    <w:name w:val="footer"/>
    <w:basedOn w:val="Normal"/>
    <w:link w:val="FooterChar"/>
    <w:uiPriority w:val="99"/>
    <w:unhideWhenUsed/>
    <w:rsid w:val="0021746C"/>
    <w:pPr>
      <w:tabs>
        <w:tab w:val="center" w:pos="4320"/>
        <w:tab w:val="right" w:pos="8640"/>
      </w:tabs>
    </w:pPr>
  </w:style>
  <w:style w:type="character" w:customStyle="1" w:styleId="FooterChar">
    <w:name w:val="Footer Char"/>
    <w:basedOn w:val="DefaultParagraphFont"/>
    <w:link w:val="Footer"/>
    <w:uiPriority w:val="99"/>
    <w:rsid w:val="0021746C"/>
  </w:style>
  <w:style w:type="character" w:styleId="PageNumber">
    <w:name w:val="page number"/>
    <w:basedOn w:val="DefaultParagraphFont"/>
    <w:uiPriority w:val="99"/>
    <w:semiHidden/>
    <w:unhideWhenUsed/>
    <w:rsid w:val="005F3071"/>
  </w:style>
  <w:style w:type="paragraph" w:styleId="ListParagraph">
    <w:name w:val="List Paragraph"/>
    <w:basedOn w:val="Normal"/>
    <w:uiPriority w:val="34"/>
    <w:qFormat/>
    <w:rsid w:val="0021058C"/>
    <w:pPr>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B022AD"/>
    <w:rPr>
      <w:sz w:val="16"/>
      <w:szCs w:val="16"/>
    </w:rPr>
  </w:style>
  <w:style w:type="paragraph" w:styleId="CommentText">
    <w:name w:val="annotation text"/>
    <w:basedOn w:val="Normal"/>
    <w:link w:val="CommentTextChar"/>
    <w:uiPriority w:val="99"/>
    <w:semiHidden/>
    <w:unhideWhenUsed/>
    <w:rsid w:val="00B022AD"/>
    <w:rPr>
      <w:sz w:val="20"/>
      <w:szCs w:val="20"/>
    </w:rPr>
  </w:style>
  <w:style w:type="character" w:customStyle="1" w:styleId="CommentTextChar">
    <w:name w:val="Comment Text Char"/>
    <w:basedOn w:val="DefaultParagraphFont"/>
    <w:link w:val="CommentText"/>
    <w:uiPriority w:val="99"/>
    <w:semiHidden/>
    <w:rsid w:val="00B022AD"/>
    <w:rPr>
      <w:sz w:val="20"/>
      <w:szCs w:val="20"/>
    </w:rPr>
  </w:style>
  <w:style w:type="paragraph" w:styleId="CommentSubject">
    <w:name w:val="annotation subject"/>
    <w:basedOn w:val="CommentText"/>
    <w:next w:val="CommentText"/>
    <w:link w:val="CommentSubjectChar"/>
    <w:uiPriority w:val="99"/>
    <w:semiHidden/>
    <w:unhideWhenUsed/>
    <w:rsid w:val="00B022AD"/>
    <w:rPr>
      <w:b/>
      <w:bCs/>
    </w:rPr>
  </w:style>
  <w:style w:type="character" w:customStyle="1" w:styleId="CommentSubjectChar">
    <w:name w:val="Comment Subject Char"/>
    <w:basedOn w:val="CommentTextChar"/>
    <w:link w:val="CommentSubject"/>
    <w:uiPriority w:val="99"/>
    <w:semiHidden/>
    <w:rsid w:val="00B022AD"/>
    <w:rPr>
      <w:b/>
      <w:bCs/>
      <w:sz w:val="20"/>
      <w:szCs w:val="20"/>
    </w:rPr>
  </w:style>
  <w:style w:type="character" w:styleId="Hyperlink">
    <w:name w:val="Hyperlink"/>
    <w:basedOn w:val="DefaultParagraphFont"/>
    <w:uiPriority w:val="99"/>
    <w:unhideWhenUsed/>
    <w:rsid w:val="004428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y203\AppData\Local\Temp\Temp1_Centre%20for%20business%20and%20climate%20solutions.zip\Centre%20for%20business%20and%20climate%20solutions\Centre%20for%20Business%20Climate%20Solutions%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Centre for Business Climate Solutions 3</Template>
  <TotalTime>1</TotalTime>
  <Pages>2</Pages>
  <Words>526</Words>
  <Characters>3003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Centre for Business and Climate Solutions</vt:lpstr>
    </vt:vector>
  </TitlesOfParts>
  <Company/>
  <LinksUpToDate>false</LinksUpToDate>
  <CharactersWithSpaces>3522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Centre for Business and Climate Solutions</dc:title>
  <dc:creator>Young, Carol</dc:creator>
  <cp:lastModifiedBy>McCutchion, Paul</cp:lastModifiedBy>
  <cp:revision>3</cp:revision>
  <cp:lastPrinted>2013-01-28T10:01:00Z</cp:lastPrinted>
  <dcterms:created xsi:type="dcterms:W3CDTF">2014-02-13T14:18:00Z</dcterms:created>
  <dcterms:modified xsi:type="dcterms:W3CDTF">2014-02-13T14:18:00Z</dcterms:modified>
</cp:coreProperties>
</file>